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05A909E8"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r w:rsidRPr="00AE6164">
              <w:rPr>
                <w:sz w:val="64"/>
                <w:highlight w:val="yellow"/>
              </w:rPr>
              <w:t>cde</w:t>
            </w:r>
            <w:bookmarkEnd w:id="2"/>
            <w:r w:rsidRPr="00AE6164">
              <w:rPr>
                <w:sz w:val="64"/>
              </w:rPr>
              <w:t xml:space="preserve"> </w:t>
            </w:r>
            <w:r w:rsidRPr="008E383E">
              <w:t>V</w:t>
            </w:r>
            <w:bookmarkStart w:id="3" w:name="specVersion"/>
            <w:r w:rsidR="008E383E" w:rsidRPr="008E383E">
              <w:t>0</w:t>
            </w:r>
            <w:r w:rsidRPr="008E383E">
              <w:t>.</w:t>
            </w:r>
            <w:r w:rsidR="002B4C4C">
              <w:t>1</w:t>
            </w:r>
            <w:r w:rsidRPr="008E383E">
              <w:t>.</w:t>
            </w:r>
            <w:bookmarkEnd w:id="3"/>
            <w:r w:rsidR="00100F45">
              <w:t>0</w:t>
            </w:r>
            <w:r w:rsidRPr="00AE6164">
              <w:t xml:space="preserve"> </w:t>
            </w:r>
            <w:r w:rsidRPr="00AE6164">
              <w:rPr>
                <w:sz w:val="32"/>
              </w:rPr>
              <w:t>(</w:t>
            </w:r>
            <w:bookmarkStart w:id="4" w:name="issueDate"/>
            <w:r w:rsidR="008E383E" w:rsidRPr="008E383E">
              <w:rPr>
                <w:sz w:val="32"/>
              </w:rPr>
              <w:t>2025</w:t>
            </w:r>
            <w:r w:rsidRPr="008E383E">
              <w:rPr>
                <w:sz w:val="32"/>
              </w:rPr>
              <w:t>-</w:t>
            </w:r>
            <w:bookmarkEnd w:id="4"/>
            <w:r w:rsidR="008E383E">
              <w:rPr>
                <w:sz w:val="32"/>
              </w:rPr>
              <w:t>08</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 xml:space="preserve">System </w:t>
            </w:r>
            <w:proofErr w:type="gramStart"/>
            <w:r w:rsidR="00262F37" w:rsidRPr="00262F37">
              <w:t>Aspects</w:t>
            </w:r>
            <w:r w:rsidRPr="00262F37">
              <w:t>;</w:t>
            </w:r>
            <w:proofErr w:type="gramEnd"/>
          </w:p>
          <w:p w14:paraId="29BAD328" w14:textId="7E038E2F" w:rsidR="004922D6" w:rsidRPr="00262F37" w:rsidRDefault="00D16250" w:rsidP="00262F37">
            <w:pPr>
              <w:pStyle w:val="ZT"/>
              <w:framePr w:wrap="auto" w:hAnchor="text" w:yAlign="inline"/>
            </w:pPr>
            <w:r w:rsidRPr="004A7029">
              <w:t xml:space="preserve">Study on </w:t>
            </w:r>
            <w:r w:rsidR="008E383E" w:rsidRPr="00262F37">
              <w:t xml:space="preserve">Security Assurance Specification (SCAS) for Container-based </w:t>
            </w:r>
            <w:proofErr w:type="gramStart"/>
            <w:r w:rsidR="008E383E" w:rsidRPr="00262F37">
              <w:t>Products</w:t>
            </w:r>
            <w:r w:rsidR="004922D6" w:rsidRPr="00262F37">
              <w:t>;</w:t>
            </w:r>
            <w:bookmarkEnd w:id="6"/>
            <w:proofErr w:type="gramEnd"/>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4B17B1" w:rsidP="00670CF4">
            <w:pPr>
              <w:pStyle w:val="TAL"/>
            </w:pPr>
            <w:r>
              <w:rPr>
                <w:noProof/>
              </w:rPr>
              <w:object w:dxaOrig="2026" w:dyaOrig="1251" w14:anchorId="60B3F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95pt;height:65.5pt;mso-width-percent:0;mso-height-percent:0;mso-width-percent:0;mso-height-percent:0" o:ole="">
                  <v:imagedata r:id="rId14" o:title=""/>
                </v:shape>
                <o:OLEObject Type="Embed" ProgID="Word.Picture.8" ShapeID="_x0000_i1026" DrawAspect="Content" ObjectID="_1818571813" r:id="rId15"/>
              </w:object>
            </w:r>
          </w:p>
        </w:tc>
        <w:bookmarkStart w:id="8" w:name="_MON_1710316168"/>
        <w:bookmarkEnd w:id="8"/>
        <w:tc>
          <w:tcPr>
            <w:tcW w:w="5212" w:type="dxa"/>
            <w:tcBorders>
              <w:top w:val="nil"/>
              <w:left w:val="nil"/>
              <w:bottom w:val="nil"/>
              <w:right w:val="nil"/>
            </w:tcBorders>
          </w:tcPr>
          <w:p w14:paraId="5D244E2A" w14:textId="3B90DFFA" w:rsidR="00670CF4" w:rsidRDefault="004B17B1" w:rsidP="00670CF4">
            <w:pPr>
              <w:pStyle w:val="TAR"/>
            </w:pPr>
            <w:r>
              <w:rPr>
                <w:noProof/>
              </w:rPr>
              <w:object w:dxaOrig="2126" w:dyaOrig="1243" w14:anchorId="209FAD47">
                <v:shape id="_x0000_i1025" type="#_x0000_t75" alt="" style="width:126.2pt;height:1in;mso-width-percent:0;mso-height-percent:0;mso-width-percent:0;mso-height-percent:0" o:ole="">
                  <v:imagedata r:id="rId16" o:title=""/>
                </v:shape>
                <o:OLEObject Type="Embed" ProgID="Word.Picture.8" ShapeID="_x0000_i1025" DrawAspect="Content" ObjectID="_1818571814"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142B640" w14:textId="22279CDE" w:rsidR="00DC2C80" w:rsidRDefault="004D3578">
      <w:pPr>
        <w:pStyle w:val="TOC1"/>
        <w:rP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DC2C80">
        <w:rPr>
          <w:noProof/>
        </w:rPr>
        <w:t>Foreword</w:t>
      </w:r>
      <w:r w:rsidR="00DC2C80">
        <w:rPr>
          <w:noProof/>
        </w:rPr>
        <w:tab/>
      </w:r>
      <w:r w:rsidR="00DC2C80">
        <w:rPr>
          <w:noProof/>
        </w:rPr>
        <w:fldChar w:fldCharType="begin"/>
      </w:r>
      <w:r w:rsidR="00DC2C80">
        <w:rPr>
          <w:noProof/>
        </w:rPr>
        <w:instrText xml:space="preserve"> PAGEREF _Toc207369730 \h </w:instrText>
      </w:r>
      <w:r w:rsidR="00DC2C80">
        <w:rPr>
          <w:noProof/>
        </w:rPr>
      </w:r>
      <w:r w:rsidR="00DC2C80">
        <w:rPr>
          <w:noProof/>
        </w:rPr>
        <w:fldChar w:fldCharType="separate"/>
      </w:r>
      <w:r w:rsidR="00DC2C80">
        <w:rPr>
          <w:noProof/>
        </w:rPr>
        <w:t>4</w:t>
      </w:r>
      <w:r w:rsidR="00DC2C80">
        <w:rPr>
          <w:noProof/>
        </w:rPr>
        <w:fldChar w:fldCharType="end"/>
      </w:r>
    </w:p>
    <w:p w14:paraId="0756917E" w14:textId="45DF177D"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_Toc207369731 \h </w:instrText>
      </w:r>
      <w:r>
        <w:rPr>
          <w:noProof/>
        </w:rPr>
      </w:r>
      <w:r>
        <w:rPr>
          <w:noProof/>
        </w:rPr>
        <w:fldChar w:fldCharType="separate"/>
      </w:r>
      <w:r>
        <w:rPr>
          <w:noProof/>
        </w:rPr>
        <w:t>6</w:t>
      </w:r>
      <w:r>
        <w:rPr>
          <w:noProof/>
        </w:rPr>
        <w:fldChar w:fldCharType="end"/>
      </w:r>
    </w:p>
    <w:p w14:paraId="1F1849E5" w14:textId="5EA67ADC"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_Toc207369732 \h </w:instrText>
      </w:r>
      <w:r>
        <w:rPr>
          <w:noProof/>
        </w:rPr>
      </w:r>
      <w:r>
        <w:rPr>
          <w:noProof/>
        </w:rPr>
        <w:fldChar w:fldCharType="separate"/>
      </w:r>
      <w:r>
        <w:rPr>
          <w:noProof/>
        </w:rPr>
        <w:t>6</w:t>
      </w:r>
      <w:r>
        <w:rPr>
          <w:noProof/>
        </w:rPr>
        <w:fldChar w:fldCharType="end"/>
      </w:r>
    </w:p>
    <w:p w14:paraId="01D795BC" w14:textId="0A0F39D0"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_Toc207369733 \h </w:instrText>
      </w:r>
      <w:r>
        <w:rPr>
          <w:noProof/>
        </w:rPr>
      </w:r>
      <w:r>
        <w:rPr>
          <w:noProof/>
        </w:rPr>
        <w:fldChar w:fldCharType="separate"/>
      </w:r>
      <w:r>
        <w:rPr>
          <w:noProof/>
        </w:rPr>
        <w:t>6</w:t>
      </w:r>
      <w:r>
        <w:rPr>
          <w:noProof/>
        </w:rPr>
        <w:fldChar w:fldCharType="end"/>
      </w:r>
    </w:p>
    <w:p w14:paraId="469801F9" w14:textId="272F74A9" w:rsidR="00DC2C80" w:rsidRDefault="00DC2C80">
      <w:pPr>
        <w:pStyle w:val="TOC2"/>
        <w:rPr>
          <w:rFonts w:asciiTheme="minorHAnsi" w:eastAsiaTheme="minorEastAsia" w:hAnsiTheme="minorHAnsi" w:cstheme="minorBidi"/>
          <w:noProof/>
          <w:kern w:val="2"/>
          <w:sz w:val="24"/>
          <w:szCs w:val="24"/>
          <w:lang w:val="en-FI" w:eastAsia="en-GB"/>
          <w14:ligatures w14:val="standardContextual"/>
        </w:rPr>
      </w:pP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_Toc207369734 \h </w:instrText>
      </w:r>
      <w:r>
        <w:rPr>
          <w:noProof/>
        </w:rPr>
      </w:r>
      <w:r>
        <w:rPr>
          <w:noProof/>
        </w:rPr>
        <w:fldChar w:fldCharType="separate"/>
      </w:r>
      <w:r>
        <w:rPr>
          <w:noProof/>
        </w:rPr>
        <w:t>6</w:t>
      </w:r>
      <w:r>
        <w:rPr>
          <w:noProof/>
        </w:rPr>
        <w:fldChar w:fldCharType="end"/>
      </w:r>
    </w:p>
    <w:p w14:paraId="50907B89" w14:textId="786080CE" w:rsidR="00DC2C80" w:rsidRDefault="00DC2C80">
      <w:pPr>
        <w:pStyle w:val="TOC2"/>
        <w:rPr>
          <w:rFonts w:asciiTheme="minorHAnsi" w:eastAsiaTheme="minorEastAsia" w:hAnsiTheme="minorHAnsi" w:cstheme="minorBidi"/>
          <w:noProof/>
          <w:kern w:val="2"/>
          <w:sz w:val="24"/>
          <w:szCs w:val="24"/>
          <w:lang w:val="en-FI" w:eastAsia="en-GB"/>
          <w14:ligatures w14:val="standardContextual"/>
        </w:rPr>
      </w:pP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_Toc207369735 \h </w:instrText>
      </w:r>
      <w:r>
        <w:rPr>
          <w:noProof/>
        </w:rPr>
      </w:r>
      <w:r>
        <w:rPr>
          <w:noProof/>
        </w:rPr>
        <w:fldChar w:fldCharType="separate"/>
      </w:r>
      <w:r>
        <w:rPr>
          <w:noProof/>
        </w:rPr>
        <w:t>6</w:t>
      </w:r>
      <w:r>
        <w:rPr>
          <w:noProof/>
        </w:rPr>
        <w:fldChar w:fldCharType="end"/>
      </w:r>
    </w:p>
    <w:p w14:paraId="51E00B96" w14:textId="405CA8CC" w:rsidR="00DC2C80" w:rsidRDefault="00DC2C80">
      <w:pPr>
        <w:pStyle w:val="TOC2"/>
        <w:rPr>
          <w:rFonts w:asciiTheme="minorHAnsi" w:eastAsiaTheme="minorEastAsia" w:hAnsiTheme="minorHAnsi" w:cstheme="minorBidi"/>
          <w:noProof/>
          <w:kern w:val="2"/>
          <w:sz w:val="24"/>
          <w:szCs w:val="24"/>
          <w:lang w:val="en-FI" w:eastAsia="en-GB"/>
          <w14:ligatures w14:val="standardContextual"/>
        </w:rPr>
      </w:pP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_Toc207369736 \h </w:instrText>
      </w:r>
      <w:r>
        <w:rPr>
          <w:noProof/>
        </w:rPr>
      </w:r>
      <w:r>
        <w:rPr>
          <w:noProof/>
        </w:rPr>
        <w:fldChar w:fldCharType="separate"/>
      </w:r>
      <w:r>
        <w:rPr>
          <w:noProof/>
        </w:rPr>
        <w:t>7</w:t>
      </w:r>
      <w:r>
        <w:rPr>
          <w:noProof/>
        </w:rPr>
        <w:fldChar w:fldCharType="end"/>
      </w:r>
    </w:p>
    <w:p w14:paraId="1B296B03" w14:textId="3156C8D8"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rPr>
        <w:t>Assumptions</w:t>
      </w:r>
      <w:r>
        <w:rPr>
          <w:noProof/>
        </w:rPr>
        <w:tab/>
      </w:r>
      <w:r>
        <w:rPr>
          <w:noProof/>
        </w:rPr>
        <w:fldChar w:fldCharType="begin"/>
      </w:r>
      <w:r>
        <w:rPr>
          <w:noProof/>
        </w:rPr>
        <w:instrText xml:space="preserve"> PAGEREF _Toc207369737 \h </w:instrText>
      </w:r>
      <w:r>
        <w:rPr>
          <w:noProof/>
        </w:rPr>
      </w:r>
      <w:r>
        <w:rPr>
          <w:noProof/>
        </w:rPr>
        <w:fldChar w:fldCharType="separate"/>
      </w:r>
      <w:r>
        <w:rPr>
          <w:noProof/>
        </w:rPr>
        <w:t>7</w:t>
      </w:r>
      <w:r>
        <w:rPr>
          <w:noProof/>
        </w:rPr>
        <w:fldChar w:fldCharType="end"/>
      </w:r>
    </w:p>
    <w:p w14:paraId="1EFB0CB0" w14:textId="348A8BF0"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5</w:t>
      </w:r>
      <w:r>
        <w:rPr>
          <w:rFonts w:asciiTheme="minorHAnsi" w:eastAsiaTheme="minorEastAsia" w:hAnsiTheme="minorHAnsi" w:cstheme="minorBidi"/>
          <w:noProof/>
          <w:kern w:val="2"/>
          <w:sz w:val="24"/>
          <w:szCs w:val="24"/>
          <w:lang w:val="en-FI"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_Toc207369738 \h </w:instrText>
      </w:r>
      <w:r>
        <w:rPr>
          <w:noProof/>
        </w:rPr>
      </w:r>
      <w:r>
        <w:rPr>
          <w:noProof/>
        </w:rPr>
        <w:fldChar w:fldCharType="separate"/>
      </w:r>
      <w:r>
        <w:rPr>
          <w:noProof/>
        </w:rPr>
        <w:t>7</w:t>
      </w:r>
      <w:r>
        <w:rPr>
          <w:noProof/>
        </w:rPr>
        <w:fldChar w:fldCharType="end"/>
      </w:r>
    </w:p>
    <w:p w14:paraId="20227110" w14:textId="76812D61"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6</w:t>
      </w:r>
      <w:r>
        <w:rPr>
          <w:rFonts w:asciiTheme="minorHAnsi" w:eastAsiaTheme="minorEastAsia" w:hAnsiTheme="minorHAnsi" w:cstheme="minorBidi"/>
          <w:noProof/>
          <w:kern w:val="2"/>
          <w:sz w:val="24"/>
          <w:szCs w:val="24"/>
          <w:lang w:val="en-FI" w:eastAsia="en-GB"/>
          <w14:ligatures w14:val="standardContextual"/>
        </w:rPr>
        <w:tab/>
      </w:r>
      <w:r>
        <w:rPr>
          <w:noProof/>
        </w:rPr>
        <w:t>Test cases for Container-based Products</w:t>
      </w:r>
      <w:r>
        <w:rPr>
          <w:noProof/>
        </w:rPr>
        <w:tab/>
      </w:r>
      <w:r>
        <w:rPr>
          <w:noProof/>
        </w:rPr>
        <w:fldChar w:fldCharType="begin"/>
      </w:r>
      <w:r>
        <w:rPr>
          <w:noProof/>
        </w:rPr>
        <w:instrText xml:space="preserve"> PAGEREF _Toc207369739 \h </w:instrText>
      </w:r>
      <w:r>
        <w:rPr>
          <w:noProof/>
        </w:rPr>
      </w:r>
      <w:r>
        <w:rPr>
          <w:noProof/>
        </w:rPr>
        <w:fldChar w:fldCharType="separate"/>
      </w:r>
      <w:r>
        <w:rPr>
          <w:noProof/>
        </w:rPr>
        <w:t>7</w:t>
      </w:r>
      <w:r>
        <w:rPr>
          <w:noProof/>
        </w:rPr>
        <w:fldChar w:fldCharType="end"/>
      </w:r>
    </w:p>
    <w:p w14:paraId="64584455" w14:textId="0664C2E0"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7</w:t>
      </w:r>
      <w:r>
        <w:rPr>
          <w:rFonts w:asciiTheme="minorHAnsi" w:eastAsiaTheme="minorEastAsia"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_Toc207369740 \h </w:instrText>
      </w:r>
      <w:r>
        <w:rPr>
          <w:noProof/>
        </w:rPr>
      </w:r>
      <w:r>
        <w:rPr>
          <w:noProof/>
        </w:rPr>
        <w:fldChar w:fldCharType="separate"/>
      </w:r>
      <w:r>
        <w:rPr>
          <w:noProof/>
        </w:rPr>
        <w:t>7</w:t>
      </w:r>
      <w:r>
        <w:rPr>
          <w:noProof/>
        </w:rPr>
        <w:fldChar w:fldCharType="end"/>
      </w:r>
    </w:p>
    <w:p w14:paraId="294262B2" w14:textId="7E033308" w:rsidR="00DC2C80" w:rsidRDefault="00DC2C80">
      <w:pPr>
        <w:pStyle w:val="TOC9"/>
        <w:rPr>
          <w:rFonts w:asciiTheme="minorHAnsi" w:eastAsiaTheme="minorEastAsia" w:hAnsiTheme="minorHAnsi" w:cstheme="minorBidi"/>
          <w:b w:val="0"/>
          <w:noProof/>
          <w:kern w:val="2"/>
          <w:sz w:val="24"/>
          <w:szCs w:val="24"/>
          <w:lang w:val="en-FI" w:eastAsia="en-GB"/>
          <w14:ligatures w14:val="standardContextual"/>
        </w:rPr>
      </w:pPr>
      <w:r>
        <w:rPr>
          <w:noProof/>
        </w:rPr>
        <w:t>Annex A: Change history</w:t>
      </w:r>
      <w:r>
        <w:rPr>
          <w:noProof/>
        </w:rPr>
        <w:tab/>
      </w:r>
      <w:r>
        <w:rPr>
          <w:noProof/>
        </w:rPr>
        <w:fldChar w:fldCharType="begin"/>
      </w:r>
      <w:r>
        <w:rPr>
          <w:noProof/>
        </w:rPr>
        <w:instrText xml:space="preserve"> PAGEREF _Toc207369741 \h </w:instrText>
      </w:r>
      <w:r>
        <w:rPr>
          <w:noProof/>
        </w:rPr>
      </w:r>
      <w:r>
        <w:rPr>
          <w:noProof/>
        </w:rPr>
        <w:fldChar w:fldCharType="separate"/>
      </w:r>
      <w:r>
        <w:rPr>
          <w:noProof/>
        </w:rPr>
        <w:t>8</w:t>
      </w:r>
      <w:r>
        <w:rPr>
          <w:noProof/>
        </w:rPr>
        <w:fldChar w:fldCharType="end"/>
      </w:r>
    </w:p>
    <w:p w14:paraId="0B9E3498" w14:textId="72D11D21"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6" w:name="foreword"/>
      <w:bookmarkStart w:id="17" w:name="_Toc207369730"/>
      <w:bookmarkEnd w:id="16"/>
      <w:r w:rsidRPr="004D3578">
        <w:t>Foreword</w:t>
      </w:r>
      <w:bookmarkEnd w:id="17"/>
    </w:p>
    <w:p w14:paraId="2511FBFA" w14:textId="6D337297" w:rsidR="00080512" w:rsidRPr="004D3578" w:rsidRDefault="00080512">
      <w:r w:rsidRPr="004D3578">
        <w:t xml:space="preserve">This Technical </w:t>
      </w:r>
      <w:bookmarkStart w:id="18" w:name="spectype3"/>
      <w:r w:rsidR="00602AEA" w:rsidRPr="000516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5D229F93" w:rsidR="00080512" w:rsidRPr="004D3578" w:rsidRDefault="00080512">
      <w:pPr>
        <w:pStyle w:val="Guidance"/>
      </w:pPr>
      <w:bookmarkStart w:id="19" w:name="introduction"/>
      <w:bookmarkEnd w:id="19"/>
    </w:p>
    <w:p w14:paraId="548A512E" w14:textId="77777777" w:rsidR="00080512" w:rsidRPr="004D3578" w:rsidRDefault="00080512">
      <w:pPr>
        <w:pStyle w:val="Heading1"/>
      </w:pPr>
      <w:r w:rsidRPr="004D3578">
        <w:br w:type="page"/>
      </w:r>
      <w:bookmarkStart w:id="20" w:name="scope"/>
      <w:bookmarkStart w:id="21" w:name="_Toc207369731"/>
      <w:bookmarkEnd w:id="20"/>
      <w:r w:rsidRPr="004D3578">
        <w:lastRenderedPageBreak/>
        <w:t>1</w:t>
      </w:r>
      <w:r w:rsidRPr="004D3578">
        <w:tab/>
        <w:t>Scope</w:t>
      </w:r>
      <w:bookmarkEnd w:id="21"/>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2" w:name="references"/>
      <w:bookmarkStart w:id="23" w:name="_Toc20736973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24" w:name="definitions"/>
      <w:bookmarkStart w:id="25" w:name="_Toc20736973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0736973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736973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7369736"/>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9" w:name="clause4"/>
      <w:bookmarkStart w:id="30" w:name="_Toc207369737"/>
      <w:bookmarkEnd w:id="29"/>
      <w:r w:rsidRPr="004D3578">
        <w:t>4</w:t>
      </w:r>
      <w:r w:rsidRPr="004D3578">
        <w:tab/>
      </w:r>
      <w:r w:rsidR="00B656C0">
        <w:t>A</w:t>
      </w:r>
      <w:r w:rsidR="006710AF">
        <w:t>ssumptions</w:t>
      </w:r>
      <w:bookmarkEnd w:id="30"/>
    </w:p>
    <w:p w14:paraId="2AFC0DCA" w14:textId="3015BAAA" w:rsidR="00C144EB" w:rsidRDefault="00100F45" w:rsidP="00C144EB">
      <w:pPr>
        <w:pStyle w:val="EditorsNote"/>
      </w:pPr>
      <w:r w:rsidRPr="001B1C22">
        <w:t>Editor</w:t>
      </w:r>
      <w:r>
        <w:t>'</w:t>
      </w:r>
      <w:r w:rsidRPr="001B1C22">
        <w:t>s Note: This clause incl</w:t>
      </w:r>
      <w:r w:rsidRPr="00A97959">
        <w:t xml:space="preserve">udes the </w:t>
      </w:r>
      <w:r w:rsidR="006710AF">
        <w:rPr>
          <w:lang w:eastAsia="zh-CN"/>
        </w:rPr>
        <w:t>assumptions</w:t>
      </w:r>
      <w:r w:rsidRPr="00A97959">
        <w:t xml:space="preserve"> applicable for the study.</w:t>
      </w:r>
    </w:p>
    <w:p w14:paraId="71791534" w14:textId="556D9732" w:rsidR="00C144EB" w:rsidRDefault="00574FEA" w:rsidP="00C144EB">
      <w:pPr>
        <w:pStyle w:val="Heading1"/>
      </w:pPr>
      <w:bookmarkStart w:id="31" w:name="_Toc207369738"/>
      <w:r>
        <w:t>5</w:t>
      </w:r>
      <w:r w:rsidR="00C144EB" w:rsidRPr="004D3578">
        <w:tab/>
      </w:r>
      <w:r w:rsidR="005B52C9">
        <w:t>A</w:t>
      </w:r>
      <w:r w:rsidR="005B52C9" w:rsidRPr="005B52C9">
        <w:t>ssets and threats</w:t>
      </w:r>
      <w:r w:rsidR="00DD0B28">
        <w:t xml:space="preserve"> </w:t>
      </w:r>
      <w:r w:rsidR="00DD0B28" w:rsidRPr="00DD0B28">
        <w:t>for Container-based Products</w:t>
      </w:r>
      <w:bookmarkEnd w:id="31"/>
      <w:r w:rsidR="005B52C9" w:rsidRPr="005B52C9">
        <w:t xml:space="preserve"> </w:t>
      </w:r>
    </w:p>
    <w:p w14:paraId="7160D2F1" w14:textId="30636A7B" w:rsidR="00574FEA" w:rsidRDefault="00574FEA" w:rsidP="005B52C9">
      <w:pPr>
        <w:pStyle w:val="EditorsNote"/>
      </w:pPr>
      <w:r>
        <w:t xml:space="preserve">Editor's Note: This clause contains </w:t>
      </w:r>
      <w:r w:rsidR="005B52C9">
        <w:t>a</w:t>
      </w:r>
      <w:r w:rsidR="005B52C9" w:rsidRPr="005B52C9">
        <w:t xml:space="preserve">nalyses </w:t>
      </w:r>
      <w:r w:rsidR="005B52C9">
        <w:t xml:space="preserve">of </w:t>
      </w:r>
      <w:r w:rsidR="005B52C9" w:rsidRPr="005B52C9">
        <w:t>critical assets and threats in TR 33.926 and TR 33.927 regarding their applicability to container-based network products</w:t>
      </w:r>
      <w:r>
        <w:t>.</w:t>
      </w:r>
      <w:bookmarkStart w:id="32" w:name="_Toc513475447"/>
      <w:bookmarkStart w:id="33" w:name="_Toc48930863"/>
      <w:bookmarkStart w:id="34" w:name="_Toc49376112"/>
      <w:bookmarkStart w:id="35" w:name="_Toc56501565"/>
      <w:bookmarkStart w:id="36" w:name="_Toc95076612"/>
      <w:bookmarkStart w:id="37" w:name="_Toc106618431"/>
      <w:r w:rsidR="00DD0B28">
        <w:t xml:space="preserve"> This clause also contains </w:t>
      </w:r>
      <w:r w:rsidR="00DD0B28" w:rsidRPr="00DD0B28">
        <w:t>analyse</w:t>
      </w:r>
      <w:r w:rsidR="00DD0B28">
        <w:t>s</w:t>
      </w:r>
      <w:r w:rsidR="00DD0B28" w:rsidRPr="00DD0B28">
        <w:t xml:space="preserve"> if existing assets and threats need to be adapted to container-based network products, and whether new assets and threats for container-based network products are necessary.</w:t>
      </w:r>
    </w:p>
    <w:bookmarkEnd w:id="32"/>
    <w:bookmarkEnd w:id="33"/>
    <w:bookmarkEnd w:id="34"/>
    <w:bookmarkEnd w:id="35"/>
    <w:bookmarkEnd w:id="36"/>
    <w:bookmarkEnd w:id="37"/>
    <w:p w14:paraId="035EBCF4" w14:textId="77777777" w:rsidR="00574FEA" w:rsidRPr="00574FEA" w:rsidRDefault="00574FEA" w:rsidP="00574FEA"/>
    <w:p w14:paraId="3E4C95B1" w14:textId="4F1B97A0" w:rsidR="00574FEA" w:rsidRDefault="00574FEA" w:rsidP="00574FEA">
      <w:pPr>
        <w:pStyle w:val="Heading1"/>
      </w:pPr>
      <w:bookmarkStart w:id="38" w:name="_Toc95076616"/>
      <w:bookmarkStart w:id="39" w:name="_Toc106618435"/>
      <w:bookmarkStart w:id="40" w:name="_Toc162509847"/>
      <w:bookmarkStart w:id="41" w:name="_Toc207369739"/>
      <w:r>
        <w:t>6</w:t>
      </w:r>
      <w:r>
        <w:tab/>
      </w:r>
      <w:bookmarkEnd w:id="38"/>
      <w:bookmarkEnd w:id="39"/>
      <w:bookmarkEnd w:id="40"/>
      <w:r w:rsidR="005B52C9">
        <w:t>Test cases</w:t>
      </w:r>
      <w:r w:rsidR="00DD0B28">
        <w:t xml:space="preserve"> for </w:t>
      </w:r>
      <w:r w:rsidR="00DD0B28" w:rsidRPr="00DD0B28">
        <w:t>Container-based Products</w:t>
      </w:r>
      <w:bookmarkEnd w:id="41"/>
    </w:p>
    <w:p w14:paraId="53BA1933" w14:textId="78215A13" w:rsidR="00C519D0" w:rsidRPr="00C519D0" w:rsidRDefault="00C519D0" w:rsidP="009C28C2">
      <w:pPr>
        <w:pStyle w:val="EditorsNote"/>
      </w:pPr>
      <w:r>
        <w:t xml:space="preserve">Editor's Note: This clause contains </w:t>
      </w:r>
      <w:r w:rsidR="005B52C9">
        <w:t>a</w:t>
      </w:r>
      <w:r w:rsidR="005B52C9" w:rsidRPr="005B52C9">
        <w:t xml:space="preserve">nalyses </w:t>
      </w:r>
      <w:r w:rsidR="005B52C9">
        <w:t xml:space="preserve">of </w:t>
      </w:r>
      <w:r w:rsidR="005B52C9" w:rsidRPr="005B52C9">
        <w:t>the test cases in TS 33.117 regarding their applicability to container-based network products</w:t>
      </w:r>
      <w:r>
        <w:t>.</w:t>
      </w:r>
      <w:r w:rsidR="00DD0B28">
        <w:t xml:space="preserve"> This clause also contains analyses </w:t>
      </w:r>
      <w:r w:rsidR="00DD0B28" w:rsidRPr="00DD0B28">
        <w:t>whether existing test cases need to be adapted to container-based network products, and whether new test cases for container-based network products are necessary.</w:t>
      </w:r>
    </w:p>
    <w:p w14:paraId="300D935A" w14:textId="06AC6577" w:rsidR="00574FEA" w:rsidRDefault="00574FEA" w:rsidP="00574FEA">
      <w:pPr>
        <w:pStyle w:val="EditorsNote"/>
      </w:pPr>
    </w:p>
    <w:p w14:paraId="13DAA0C4" w14:textId="77777777" w:rsidR="00574FEA" w:rsidRDefault="00574FEA" w:rsidP="00574FEA">
      <w:pPr>
        <w:pStyle w:val="Heading1"/>
      </w:pPr>
      <w:bookmarkStart w:id="42" w:name="_Toc39138089"/>
      <w:bookmarkStart w:id="43" w:name="_Toc101360626"/>
      <w:bookmarkStart w:id="44" w:name="_Toc162509853"/>
      <w:bookmarkStart w:id="45" w:name="_Toc207369740"/>
      <w:bookmarkStart w:id="46" w:name="_Toc513475456"/>
      <w:bookmarkStart w:id="47" w:name="_Toc48930874"/>
      <w:bookmarkStart w:id="48" w:name="_Toc49376123"/>
      <w:bookmarkStart w:id="49" w:name="_Toc56501637"/>
      <w:bookmarkStart w:id="50" w:name="_Toc95076621"/>
      <w:bookmarkStart w:id="51" w:name="_Toc106618440"/>
      <w:r>
        <w:t>7</w:t>
      </w:r>
      <w:r>
        <w:tab/>
        <w:t>Conclusions</w:t>
      </w:r>
      <w:bookmarkEnd w:id="42"/>
      <w:bookmarkEnd w:id="43"/>
      <w:bookmarkEnd w:id="44"/>
      <w:bookmarkEnd w:id="45"/>
    </w:p>
    <w:bookmarkEnd w:id="46"/>
    <w:bookmarkEnd w:id="47"/>
    <w:bookmarkEnd w:id="48"/>
    <w:bookmarkEnd w:id="49"/>
    <w:bookmarkEnd w:id="50"/>
    <w:bookmarkEnd w:id="51"/>
    <w:p w14:paraId="5A57F8E9" w14:textId="4DD849EB" w:rsidR="00C144EB" w:rsidRDefault="00574FEA" w:rsidP="00EC1F4C">
      <w:pPr>
        <w:pStyle w:val="EditorsNote"/>
      </w:pPr>
      <w:r>
        <w:t>Editor's Note: This clause contains the agreed conclusions that will form the basis for any normative work.</w:t>
      </w:r>
    </w:p>
    <w:p w14:paraId="6BB9ECA0" w14:textId="783B278C" w:rsidR="0049751D" w:rsidRDefault="00080512" w:rsidP="00446C8C">
      <w:pPr>
        <w:pStyle w:val="Heading9"/>
      </w:pPr>
      <w:r w:rsidRPr="004D3578">
        <w:br w:type="page"/>
      </w:r>
      <w:bookmarkStart w:id="52" w:name="_Toc207369741"/>
      <w:r w:rsidRPr="004D3578">
        <w:lastRenderedPageBreak/>
        <w:t xml:space="preserve">Annex </w:t>
      </w:r>
      <w:r w:rsidR="00F845A0">
        <w:t>A</w:t>
      </w:r>
      <w:r w:rsidRPr="004D3578">
        <w:t>:</w:t>
      </w:r>
      <w:r w:rsidRPr="004D3578">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315B85">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71711" w14:textId="77777777" w:rsidR="004B17B1" w:rsidRDefault="004B17B1">
      <w:r>
        <w:separator/>
      </w:r>
    </w:p>
  </w:endnote>
  <w:endnote w:type="continuationSeparator" w:id="0">
    <w:p w14:paraId="75A60480" w14:textId="77777777" w:rsidR="004B17B1" w:rsidRDefault="004B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2F5F4" w14:textId="77777777" w:rsidR="004B17B1" w:rsidRDefault="004B17B1">
      <w:r>
        <w:separator/>
      </w:r>
    </w:p>
  </w:footnote>
  <w:footnote w:type="continuationSeparator" w:id="0">
    <w:p w14:paraId="19A581C2" w14:textId="77777777" w:rsidR="004B17B1" w:rsidRDefault="004B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A64A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080">
      <w:rPr>
        <w:rFonts w:ascii="Arial" w:hAnsi="Arial" w:cs="Arial"/>
        <w:b/>
        <w:noProof/>
        <w:sz w:val="18"/>
        <w:szCs w:val="18"/>
      </w:rPr>
      <w:t>3GPP TR 33.cde V0.1.0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F488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08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94"/>
    <w:rsid w:val="000270B9"/>
    <w:rsid w:val="00033397"/>
    <w:rsid w:val="00040095"/>
    <w:rsid w:val="00051698"/>
    <w:rsid w:val="00051834"/>
    <w:rsid w:val="00054A22"/>
    <w:rsid w:val="00062023"/>
    <w:rsid w:val="000655A6"/>
    <w:rsid w:val="00073CFB"/>
    <w:rsid w:val="00080512"/>
    <w:rsid w:val="00087092"/>
    <w:rsid w:val="000C47C3"/>
    <w:rsid w:val="000D58AB"/>
    <w:rsid w:val="000E3080"/>
    <w:rsid w:val="000F5A93"/>
    <w:rsid w:val="00100F45"/>
    <w:rsid w:val="0012509F"/>
    <w:rsid w:val="00133525"/>
    <w:rsid w:val="00173E3B"/>
    <w:rsid w:val="00174E78"/>
    <w:rsid w:val="00196BFC"/>
    <w:rsid w:val="001A4C42"/>
    <w:rsid w:val="001A7420"/>
    <w:rsid w:val="001B6637"/>
    <w:rsid w:val="001C21C3"/>
    <w:rsid w:val="001C63C1"/>
    <w:rsid w:val="001D02C2"/>
    <w:rsid w:val="001F0C1D"/>
    <w:rsid w:val="001F1132"/>
    <w:rsid w:val="001F168B"/>
    <w:rsid w:val="00224D57"/>
    <w:rsid w:val="002347A2"/>
    <w:rsid w:val="00255C5C"/>
    <w:rsid w:val="00262F37"/>
    <w:rsid w:val="002675F0"/>
    <w:rsid w:val="002760EE"/>
    <w:rsid w:val="0027783C"/>
    <w:rsid w:val="002B4C4C"/>
    <w:rsid w:val="002B6339"/>
    <w:rsid w:val="002C6CE4"/>
    <w:rsid w:val="002E00EE"/>
    <w:rsid w:val="00313DDD"/>
    <w:rsid w:val="00315B85"/>
    <w:rsid w:val="003172DC"/>
    <w:rsid w:val="00351E6D"/>
    <w:rsid w:val="0035462D"/>
    <w:rsid w:val="00356555"/>
    <w:rsid w:val="003765B8"/>
    <w:rsid w:val="00397729"/>
    <w:rsid w:val="003C3971"/>
    <w:rsid w:val="003D74BD"/>
    <w:rsid w:val="003E01D1"/>
    <w:rsid w:val="003E26D5"/>
    <w:rsid w:val="00423334"/>
    <w:rsid w:val="00423E11"/>
    <w:rsid w:val="004274F1"/>
    <w:rsid w:val="004345EC"/>
    <w:rsid w:val="00446C8C"/>
    <w:rsid w:val="0044708A"/>
    <w:rsid w:val="00464BC0"/>
    <w:rsid w:val="00465515"/>
    <w:rsid w:val="004922D6"/>
    <w:rsid w:val="0049751D"/>
    <w:rsid w:val="004B17B1"/>
    <w:rsid w:val="004B37F5"/>
    <w:rsid w:val="004C30AC"/>
    <w:rsid w:val="004D3578"/>
    <w:rsid w:val="004E207D"/>
    <w:rsid w:val="004E213A"/>
    <w:rsid w:val="004F0988"/>
    <w:rsid w:val="004F3340"/>
    <w:rsid w:val="0053388B"/>
    <w:rsid w:val="00535773"/>
    <w:rsid w:val="00543E6C"/>
    <w:rsid w:val="005574B3"/>
    <w:rsid w:val="00565087"/>
    <w:rsid w:val="00574FEA"/>
    <w:rsid w:val="00597B11"/>
    <w:rsid w:val="005B52C9"/>
    <w:rsid w:val="005D2E01"/>
    <w:rsid w:val="005D7526"/>
    <w:rsid w:val="005E4A5D"/>
    <w:rsid w:val="005E4BB2"/>
    <w:rsid w:val="005F788A"/>
    <w:rsid w:val="00602AEA"/>
    <w:rsid w:val="00614FDF"/>
    <w:rsid w:val="0063543D"/>
    <w:rsid w:val="00640023"/>
    <w:rsid w:val="00647114"/>
    <w:rsid w:val="00670CF4"/>
    <w:rsid w:val="006710AF"/>
    <w:rsid w:val="00676971"/>
    <w:rsid w:val="006912E9"/>
    <w:rsid w:val="006A323F"/>
    <w:rsid w:val="006B30D0"/>
    <w:rsid w:val="006C3D95"/>
    <w:rsid w:val="006D35FB"/>
    <w:rsid w:val="006E5C86"/>
    <w:rsid w:val="006E770F"/>
    <w:rsid w:val="007000D6"/>
    <w:rsid w:val="00701116"/>
    <w:rsid w:val="0071174C"/>
    <w:rsid w:val="00713C44"/>
    <w:rsid w:val="007308A5"/>
    <w:rsid w:val="00734A5B"/>
    <w:rsid w:val="0074026F"/>
    <w:rsid w:val="007429F6"/>
    <w:rsid w:val="00744E76"/>
    <w:rsid w:val="00745080"/>
    <w:rsid w:val="00765EA3"/>
    <w:rsid w:val="00774DA4"/>
    <w:rsid w:val="00781F0F"/>
    <w:rsid w:val="00785EEF"/>
    <w:rsid w:val="007B600E"/>
    <w:rsid w:val="007F0F4A"/>
    <w:rsid w:val="008028A4"/>
    <w:rsid w:val="008214DB"/>
    <w:rsid w:val="00830747"/>
    <w:rsid w:val="00830904"/>
    <w:rsid w:val="008768CA"/>
    <w:rsid w:val="008833F0"/>
    <w:rsid w:val="008A3287"/>
    <w:rsid w:val="008C384C"/>
    <w:rsid w:val="008C7B64"/>
    <w:rsid w:val="008E2D68"/>
    <w:rsid w:val="008E383E"/>
    <w:rsid w:val="008E6756"/>
    <w:rsid w:val="0090271F"/>
    <w:rsid w:val="00902E23"/>
    <w:rsid w:val="009114D7"/>
    <w:rsid w:val="0091348E"/>
    <w:rsid w:val="00917CCB"/>
    <w:rsid w:val="00933FB0"/>
    <w:rsid w:val="00942EC2"/>
    <w:rsid w:val="00964B2B"/>
    <w:rsid w:val="00975DAE"/>
    <w:rsid w:val="009A7345"/>
    <w:rsid w:val="009C28C2"/>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6C0"/>
    <w:rsid w:val="00B75D59"/>
    <w:rsid w:val="00B93086"/>
    <w:rsid w:val="00BA19ED"/>
    <w:rsid w:val="00BA4B8D"/>
    <w:rsid w:val="00BC0858"/>
    <w:rsid w:val="00BC0F7D"/>
    <w:rsid w:val="00BC1C4B"/>
    <w:rsid w:val="00BC1D84"/>
    <w:rsid w:val="00BC5B72"/>
    <w:rsid w:val="00BC7A0C"/>
    <w:rsid w:val="00BD7D31"/>
    <w:rsid w:val="00BE3255"/>
    <w:rsid w:val="00BF128E"/>
    <w:rsid w:val="00C074DD"/>
    <w:rsid w:val="00C144EB"/>
    <w:rsid w:val="00C1496A"/>
    <w:rsid w:val="00C33079"/>
    <w:rsid w:val="00C44C8E"/>
    <w:rsid w:val="00C45231"/>
    <w:rsid w:val="00C45E33"/>
    <w:rsid w:val="00C519D0"/>
    <w:rsid w:val="00C551FF"/>
    <w:rsid w:val="00C6688B"/>
    <w:rsid w:val="00C72833"/>
    <w:rsid w:val="00C72B04"/>
    <w:rsid w:val="00C80F1D"/>
    <w:rsid w:val="00C91962"/>
    <w:rsid w:val="00C93F40"/>
    <w:rsid w:val="00CA3D0C"/>
    <w:rsid w:val="00CB4A02"/>
    <w:rsid w:val="00CC243B"/>
    <w:rsid w:val="00CD61DF"/>
    <w:rsid w:val="00D133AF"/>
    <w:rsid w:val="00D16250"/>
    <w:rsid w:val="00D23FF5"/>
    <w:rsid w:val="00D57972"/>
    <w:rsid w:val="00D62923"/>
    <w:rsid w:val="00D675A9"/>
    <w:rsid w:val="00D71EE2"/>
    <w:rsid w:val="00D738D6"/>
    <w:rsid w:val="00D755EB"/>
    <w:rsid w:val="00D76048"/>
    <w:rsid w:val="00D82E6F"/>
    <w:rsid w:val="00D87E00"/>
    <w:rsid w:val="00D9134D"/>
    <w:rsid w:val="00DA57CF"/>
    <w:rsid w:val="00DA7A03"/>
    <w:rsid w:val="00DB1818"/>
    <w:rsid w:val="00DC2C80"/>
    <w:rsid w:val="00DC309B"/>
    <w:rsid w:val="00DC4DA2"/>
    <w:rsid w:val="00DC598C"/>
    <w:rsid w:val="00DD0B28"/>
    <w:rsid w:val="00DD4C17"/>
    <w:rsid w:val="00DD4D3F"/>
    <w:rsid w:val="00DD74A5"/>
    <w:rsid w:val="00DF2B1F"/>
    <w:rsid w:val="00DF62CD"/>
    <w:rsid w:val="00E16509"/>
    <w:rsid w:val="00E24999"/>
    <w:rsid w:val="00E25D80"/>
    <w:rsid w:val="00E31385"/>
    <w:rsid w:val="00E37182"/>
    <w:rsid w:val="00E44582"/>
    <w:rsid w:val="00E44FFC"/>
    <w:rsid w:val="00E64846"/>
    <w:rsid w:val="00E77645"/>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7322"/>
    <w:rsid w:val="00F845A0"/>
    <w:rsid w:val="00F8704E"/>
    <w:rsid w:val="00F9008D"/>
    <w:rsid w:val="00FA1266"/>
    <w:rsid w:val="00FA27E1"/>
    <w:rsid w:val="00FB776A"/>
    <w:rsid w:val="00FC1192"/>
    <w:rsid w:val="00FC2AD2"/>
    <w:rsid w:val="00FD0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2.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3.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BEFF5511-74EF-4A23-8278-135A6447EB4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8</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3</cp:revision>
  <cp:lastPrinted>2019-02-25T14:05:00Z</cp:lastPrinted>
  <dcterms:created xsi:type="dcterms:W3CDTF">2025-09-05T06:57:00Z</dcterms:created>
  <dcterms:modified xsi:type="dcterms:W3CDTF">2025-09-05T07:03:00Z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